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50252B90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080C33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9"/>
        <w:gridCol w:w="2564"/>
      </w:tblGrid>
      <w:tr w:rsidR="00C4483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2D29AE4B" w:rsidR="008372AF" w:rsidRDefault="00C52A10" w:rsidP="00B1401F">
            <w:pPr>
              <w:pStyle w:val="ListParagraph"/>
              <w:ind w:left="318"/>
            </w:pPr>
            <w:r w:rsidRPr="00C52A10">
              <w:rPr>
                <w:noProof/>
              </w:rPr>
              <w:drawing>
                <wp:inline distT="0" distB="0" distL="0" distR="0" wp14:anchorId="33103842" wp14:editId="0ADB66C0">
                  <wp:extent cx="4333875" cy="3037354"/>
                  <wp:effectExtent l="0" t="0" r="0" b="0"/>
                  <wp:docPr id="112057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795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2786" cy="304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51934846" w:rsidR="00C4483E" w:rsidRDefault="00C52A10" w:rsidP="00FF2CE4">
                <w:pPr>
                  <w:pBdr>
                    <w:bottom w:val="single" w:sz="4" w:space="0" w:color="auto"/>
                  </w:pBdr>
                </w:pPr>
                <w:r>
                  <w:t>Soola ja Turusilla nurgal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3C4049AE" w:rsidR="00C4483E" w:rsidRDefault="00C52A10" w:rsidP="00FF2CE4">
                <w:pPr>
                  <w:pBdr>
                    <w:bottom w:val="single" w:sz="4" w:space="0" w:color="auto"/>
                  </w:pBdr>
                </w:pPr>
                <w:r>
                  <w:t>06.06-08.06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224EEED3" w:rsidR="000F38F0" w:rsidRDefault="00C52A10" w:rsidP="00253F3B">
                <w:pPr>
                  <w:pBdr>
                    <w:bottom w:val="single" w:sz="4" w:space="0" w:color="auto"/>
                  </w:pBdr>
                </w:pPr>
                <w:r>
                  <w:t>9.00-14.00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DC608A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D08D" w14:textId="77777777" w:rsidR="00DC608A" w:rsidRDefault="00DC608A" w:rsidP="00C4483E">
      <w:pPr>
        <w:spacing w:after="0" w:line="240" w:lineRule="auto"/>
      </w:pPr>
      <w:r>
        <w:separator/>
      </w:r>
    </w:p>
  </w:endnote>
  <w:endnote w:type="continuationSeparator" w:id="0">
    <w:p w14:paraId="0E45B47A" w14:textId="77777777" w:rsidR="00DC608A" w:rsidRDefault="00DC608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9AE2" w14:textId="77777777" w:rsidR="00DC608A" w:rsidRDefault="00DC608A" w:rsidP="00C4483E">
      <w:pPr>
        <w:spacing w:after="0" w:line="240" w:lineRule="auto"/>
      </w:pPr>
      <w:r>
        <w:separator/>
      </w:r>
    </w:p>
  </w:footnote>
  <w:footnote w:type="continuationSeparator" w:id="0">
    <w:p w14:paraId="71A982E4" w14:textId="77777777" w:rsidR="00DC608A" w:rsidRDefault="00DC608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405EB62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80C33">
            <w:rPr>
              <w:rFonts w:ascii="Times New Roman" w:hAnsi="Times New Roman"/>
              <w:i/>
              <w:noProof/>
              <w:szCs w:val="28"/>
            </w:rPr>
            <w:t>23.03.2024 16:49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0C33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1CE1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C608A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BF0520"/>
    <w:rsid w:val="00CB396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2024-03-23T14:36:00Z</dcterms:created>
  <dcterms:modified xsi:type="dcterms:W3CDTF">2024-03-23T14:50:00Z</dcterms:modified>
</cp:coreProperties>
</file>